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897A0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97A0A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Pr="00897A0A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97A0A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897A0A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897A0A" w:rsidRDefault="00EE5964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97A0A">
        <w:rPr>
          <w:rFonts w:ascii="Times New Roman" w:hAnsi="Times New Roman"/>
          <w:sz w:val="28"/>
          <w:szCs w:val="28"/>
        </w:rPr>
        <w:t>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CA3476" w:rsidRPr="00897A0A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897A0A" w:rsidTr="000C34E3">
        <w:tc>
          <w:tcPr>
            <w:tcW w:w="7393" w:type="dxa"/>
            <w:vAlign w:val="center"/>
          </w:tcPr>
          <w:p w:rsidR="007C52ED" w:rsidRPr="00897A0A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897A0A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Pr="00897A0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897A0A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897A0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897A0A" w:rsidRDefault="000C34E3" w:rsidP="000C34E3">
      <w:pPr>
        <w:spacing w:after="0" w:line="14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897A0A" w:rsidTr="000C34E3">
        <w:trPr>
          <w:tblHeader/>
        </w:trPr>
        <w:tc>
          <w:tcPr>
            <w:tcW w:w="7393" w:type="dxa"/>
            <w:vAlign w:val="center"/>
          </w:tcPr>
          <w:p w:rsidR="00CA3476" w:rsidRPr="00897A0A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897A0A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897A0A" w:rsidTr="007D4A6B">
        <w:trPr>
          <w:trHeight w:val="356"/>
        </w:trPr>
        <w:tc>
          <w:tcPr>
            <w:tcW w:w="14786" w:type="dxa"/>
            <w:gridSpan w:val="2"/>
          </w:tcPr>
          <w:p w:rsidR="00CA3476" w:rsidRPr="00897A0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 xml:space="preserve">Наименование </w:t>
            </w:r>
            <w:r w:rsidR="00980D5F" w:rsidRPr="00897A0A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897A0A" w:rsidTr="007D4A6B">
        <w:tc>
          <w:tcPr>
            <w:tcW w:w="7393" w:type="dxa"/>
          </w:tcPr>
          <w:p w:rsidR="00CA3476" w:rsidRPr="00897A0A" w:rsidRDefault="00EE5964" w:rsidP="002201C1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  <w:r w:rsidR="002201C1" w:rsidRPr="00897A0A">
              <w:rPr>
                <w:sz w:val="28"/>
                <w:szCs w:val="28"/>
              </w:rPr>
              <w:t xml:space="preserve"> (далее - Программа)</w:t>
            </w:r>
          </w:p>
        </w:tc>
        <w:tc>
          <w:tcPr>
            <w:tcW w:w="7393" w:type="dxa"/>
          </w:tcPr>
          <w:p w:rsidR="00CA3476" w:rsidRPr="00897A0A" w:rsidRDefault="00EE5964" w:rsidP="00C931F4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Развитие жилищно-коммунального хозяйства, транспортной системы на территории города Ставрополя, благоустройство территории города Ставрополя» (далее - Программа)</w:t>
            </w:r>
          </w:p>
        </w:tc>
      </w:tr>
      <w:tr w:rsidR="00CA3476" w:rsidRPr="00897A0A" w:rsidTr="007D4A6B">
        <w:tc>
          <w:tcPr>
            <w:tcW w:w="14786" w:type="dxa"/>
            <w:gridSpan w:val="2"/>
          </w:tcPr>
          <w:p w:rsidR="00CA3476" w:rsidRPr="00897A0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CA3476" w:rsidRPr="00897A0A" w:rsidTr="007D4A6B">
        <w:tc>
          <w:tcPr>
            <w:tcW w:w="7393" w:type="dxa"/>
          </w:tcPr>
          <w:p w:rsidR="003A5F56" w:rsidRPr="00897A0A" w:rsidRDefault="00EE5964" w:rsidP="00C3590B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комитет городского хозяйства администрации города Ставрополя</w:t>
            </w:r>
          </w:p>
        </w:tc>
        <w:tc>
          <w:tcPr>
            <w:tcW w:w="7393" w:type="dxa"/>
          </w:tcPr>
          <w:p w:rsidR="00CA3476" w:rsidRPr="00897A0A" w:rsidRDefault="00C3590B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комитет городского хозяйства администрации города Ставрополя</w:t>
            </w:r>
          </w:p>
        </w:tc>
      </w:tr>
      <w:tr w:rsidR="00CA3476" w:rsidRPr="00897A0A" w:rsidTr="007D4A6B">
        <w:tc>
          <w:tcPr>
            <w:tcW w:w="14786" w:type="dxa"/>
            <w:gridSpan w:val="2"/>
          </w:tcPr>
          <w:p w:rsidR="00CA3476" w:rsidRPr="00897A0A" w:rsidRDefault="00CA3476" w:rsidP="00526CE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Соисполнители Программы</w:t>
            </w:r>
          </w:p>
        </w:tc>
      </w:tr>
      <w:tr w:rsidR="004B41E5" w:rsidRPr="00897A0A" w:rsidTr="007D4A6B">
        <w:tc>
          <w:tcPr>
            <w:tcW w:w="7393" w:type="dxa"/>
          </w:tcPr>
          <w:p w:rsidR="008B43C6" w:rsidRPr="00897A0A" w:rsidRDefault="008B43C6" w:rsidP="008B43C6">
            <w:pPr>
              <w:pStyle w:val="ConsPlusNormal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администрация Ленинского района города Ставрополя;</w:t>
            </w:r>
          </w:p>
          <w:p w:rsidR="008B43C6" w:rsidRPr="00897A0A" w:rsidRDefault="008B43C6" w:rsidP="008B43C6">
            <w:pPr>
              <w:pStyle w:val="ConsPlusNormal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администрация Октябрьского района города Ставрополя;</w:t>
            </w:r>
          </w:p>
          <w:p w:rsidR="008B43C6" w:rsidRPr="00897A0A" w:rsidRDefault="008B43C6" w:rsidP="008B43C6">
            <w:pPr>
              <w:pStyle w:val="ConsPlusNormal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администрация Промышленного района города Ставрополя;</w:t>
            </w:r>
          </w:p>
          <w:p w:rsidR="008B43C6" w:rsidRPr="00897A0A" w:rsidRDefault="008B43C6" w:rsidP="008B43C6">
            <w:pPr>
              <w:pStyle w:val="ConsPlusNormal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комитет культуры и молодежной политики администрации города Ставрополя;</w:t>
            </w:r>
          </w:p>
          <w:p w:rsidR="008B43C6" w:rsidRPr="00897A0A" w:rsidRDefault="008B43C6" w:rsidP="008B43C6">
            <w:pPr>
              <w:pStyle w:val="ConsPlusNormal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4B41E5" w:rsidRPr="00897A0A" w:rsidRDefault="008B43C6" w:rsidP="008B43C6">
            <w:pPr>
              <w:pStyle w:val="ConsPlusNormal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комитет градостроительства администрации города Ставрополя</w:t>
            </w:r>
          </w:p>
        </w:tc>
        <w:tc>
          <w:tcPr>
            <w:tcW w:w="7393" w:type="dxa"/>
          </w:tcPr>
          <w:p w:rsidR="00C3590B" w:rsidRPr="00897A0A" w:rsidRDefault="00C3590B" w:rsidP="00C3590B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администрация Ленинского района города Ставрополя;</w:t>
            </w:r>
          </w:p>
          <w:p w:rsidR="00C3590B" w:rsidRPr="00897A0A" w:rsidRDefault="00C3590B" w:rsidP="00C3590B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администрация Октябрьского района города Ставрополя;</w:t>
            </w:r>
          </w:p>
          <w:p w:rsidR="00C3590B" w:rsidRPr="00897A0A" w:rsidRDefault="00C3590B" w:rsidP="00C3590B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администрация Промышленного района города Ставрополя;</w:t>
            </w:r>
          </w:p>
          <w:p w:rsidR="00C3590B" w:rsidRPr="00897A0A" w:rsidRDefault="00C3590B" w:rsidP="00C35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комитет культуры и молодежной политики администрации города Ставрополя;</w:t>
            </w:r>
          </w:p>
          <w:p w:rsidR="00C3590B" w:rsidRPr="00897A0A" w:rsidRDefault="00C3590B" w:rsidP="00C35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комитет по управлению муниципальным имуществом города Ставрополя;</w:t>
            </w:r>
          </w:p>
          <w:p w:rsidR="000F3252" w:rsidRPr="00897A0A" w:rsidRDefault="00C3590B" w:rsidP="00C35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комитет градостроительства администрации города Ставрополя</w:t>
            </w:r>
          </w:p>
        </w:tc>
      </w:tr>
      <w:tr w:rsidR="00526CEA" w:rsidRPr="00897A0A" w:rsidTr="002652A0">
        <w:tc>
          <w:tcPr>
            <w:tcW w:w="14786" w:type="dxa"/>
            <w:gridSpan w:val="2"/>
          </w:tcPr>
          <w:p w:rsidR="00526CEA" w:rsidRPr="00897A0A" w:rsidRDefault="00526CEA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Участники Программы</w:t>
            </w:r>
          </w:p>
        </w:tc>
      </w:tr>
      <w:tr w:rsidR="00526CEA" w:rsidRPr="00897A0A" w:rsidTr="004047EB">
        <w:tc>
          <w:tcPr>
            <w:tcW w:w="7393" w:type="dxa"/>
          </w:tcPr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физические лица, участвующие в реализации проектов развития территорий города Ставрополя, основанных на местных инициативах;</w:t>
            </w:r>
          </w:p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предприниматели и организации, осуществляющие деятельность на территории города Ставрополя, участвующие в реализации проектов развития территорий города Ставрополя, основанных на местных инициативах</w:t>
            </w:r>
          </w:p>
        </w:tc>
        <w:tc>
          <w:tcPr>
            <w:tcW w:w="7393" w:type="dxa"/>
          </w:tcPr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физические лица, участвующие в реализации проектов развития территорий города Ставрополя, основанных на местных инициативах;</w:t>
            </w:r>
          </w:p>
          <w:p w:rsidR="00526CEA" w:rsidRPr="00897A0A" w:rsidRDefault="00526CEA" w:rsidP="00526CEA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  <w:lang w:eastAsia="ru-RU"/>
              </w:rPr>
              <w:t>индивидуальные предприниматели и организации, осуществляющие деятельность на территории города Ставрополя, участвующие в реализации проектов развития территорий города Ставрополя, основанных на местных инициативах</w:t>
            </w:r>
          </w:p>
        </w:tc>
      </w:tr>
      <w:tr w:rsidR="00526CEA" w:rsidRPr="00897A0A" w:rsidTr="002652A0">
        <w:tc>
          <w:tcPr>
            <w:tcW w:w="14786" w:type="dxa"/>
            <w:gridSpan w:val="2"/>
          </w:tcPr>
          <w:p w:rsidR="00526CEA" w:rsidRPr="00897A0A" w:rsidRDefault="00526CEA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Подпрограммы Программы</w:t>
            </w:r>
          </w:p>
        </w:tc>
      </w:tr>
      <w:tr w:rsidR="00526CEA" w:rsidRPr="00897A0A" w:rsidTr="000B7E74">
        <w:tc>
          <w:tcPr>
            <w:tcW w:w="7393" w:type="dxa"/>
          </w:tcPr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жилищно-коммунального хозяйства на территории города Ставрополя» (</w:t>
            </w:r>
            <w:hyperlink r:id="rId7" w:history="1">
              <w:r w:rsidRPr="00897A0A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приложение 4</w:t>
              </w:r>
            </w:hyperlink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Программе);</w:t>
            </w:r>
          </w:p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(</w:t>
            </w:r>
            <w:hyperlink r:id="rId8" w:history="1">
              <w:r w:rsidRPr="00897A0A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приложение 5</w:t>
              </w:r>
            </w:hyperlink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Программе);</w:t>
            </w:r>
          </w:p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«Благоустройство территории города Ставрополя»(</w:t>
            </w:r>
            <w:hyperlink r:id="rId9" w:history="1">
              <w:r w:rsidRPr="00897A0A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приложение 6</w:t>
              </w:r>
            </w:hyperlink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Программе)</w:t>
            </w:r>
          </w:p>
        </w:tc>
        <w:tc>
          <w:tcPr>
            <w:tcW w:w="7393" w:type="dxa"/>
          </w:tcPr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жилищно-коммунального хозяйства на территории города Ставрополя» (</w:t>
            </w:r>
            <w:hyperlink r:id="rId10" w:history="1">
              <w:r w:rsidRPr="00897A0A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приложение 4</w:t>
              </w:r>
            </w:hyperlink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Программе);</w:t>
            </w:r>
          </w:p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(</w:t>
            </w:r>
            <w:hyperlink r:id="rId11" w:history="1">
              <w:r w:rsidRPr="00897A0A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приложение 5</w:t>
              </w:r>
            </w:hyperlink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Программе);</w:t>
            </w:r>
          </w:p>
          <w:p w:rsidR="00526CEA" w:rsidRPr="00897A0A" w:rsidRDefault="00526CEA" w:rsidP="00526CEA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  <w:lang w:eastAsia="ru-RU"/>
              </w:rPr>
              <w:t>«Благоустройство территории города Ставрополя» (</w:t>
            </w:r>
            <w:hyperlink r:id="rId12" w:history="1">
              <w:r w:rsidRPr="00897A0A">
                <w:rPr>
                  <w:color w:val="0000FF"/>
                  <w:sz w:val="28"/>
                  <w:szCs w:val="28"/>
                  <w:lang w:eastAsia="ru-RU"/>
                </w:rPr>
                <w:t>приложение 6</w:t>
              </w:r>
            </w:hyperlink>
            <w:r w:rsidRPr="00897A0A">
              <w:rPr>
                <w:sz w:val="28"/>
                <w:szCs w:val="28"/>
                <w:lang w:eastAsia="ru-RU"/>
              </w:rPr>
              <w:t xml:space="preserve"> к Программе)</w:t>
            </w:r>
          </w:p>
        </w:tc>
      </w:tr>
      <w:tr w:rsidR="004B41E5" w:rsidRPr="00897A0A" w:rsidTr="002652A0">
        <w:tc>
          <w:tcPr>
            <w:tcW w:w="14786" w:type="dxa"/>
            <w:gridSpan w:val="2"/>
          </w:tcPr>
          <w:p w:rsidR="004B41E5" w:rsidRPr="00897A0A" w:rsidRDefault="004B41E5" w:rsidP="00526CE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Цели Программы</w:t>
            </w:r>
          </w:p>
        </w:tc>
      </w:tr>
      <w:tr w:rsidR="004B41E5" w:rsidRPr="00897A0A" w:rsidTr="002652A0">
        <w:tc>
          <w:tcPr>
            <w:tcW w:w="7393" w:type="dxa"/>
          </w:tcPr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развития жилищно-коммунального хозяйства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устойчивого развития улично-дорожной сети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транспортного обслуживания населения города Ставрополя;</w:t>
            </w:r>
          </w:p>
          <w:p w:rsidR="00163AE2" w:rsidRPr="00897A0A" w:rsidRDefault="008B43C6" w:rsidP="00526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улучшение эстетического облика территории города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Ставрополя</w:t>
            </w:r>
          </w:p>
        </w:tc>
        <w:tc>
          <w:tcPr>
            <w:tcW w:w="7393" w:type="dxa"/>
          </w:tcPr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создание условий для развития жилищно-коммунального хозяйства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устойчивого развития улично-дорожной сети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транспортного обслуживания населения города Ставрополя;</w:t>
            </w:r>
          </w:p>
          <w:p w:rsidR="004B41E5" w:rsidRPr="00897A0A" w:rsidRDefault="008B43C6" w:rsidP="008B43C6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  <w:lang w:eastAsia="ru-RU"/>
              </w:rPr>
              <w:t xml:space="preserve">улучшение эстетического облика территории города </w:t>
            </w:r>
            <w:r w:rsidRPr="00897A0A">
              <w:rPr>
                <w:sz w:val="28"/>
                <w:szCs w:val="28"/>
                <w:lang w:eastAsia="ru-RU"/>
              </w:rPr>
              <w:lastRenderedPageBreak/>
              <w:t>Ставрополя</w:t>
            </w:r>
          </w:p>
        </w:tc>
      </w:tr>
      <w:tr w:rsidR="00526CEA" w:rsidRPr="00897A0A" w:rsidTr="002652A0">
        <w:tc>
          <w:tcPr>
            <w:tcW w:w="14786" w:type="dxa"/>
            <w:gridSpan w:val="2"/>
          </w:tcPr>
          <w:p w:rsidR="00526CEA" w:rsidRPr="00897A0A" w:rsidRDefault="00526CEA" w:rsidP="00526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Индикаторы достижения целей Программы</w:t>
            </w:r>
          </w:p>
        </w:tc>
      </w:tr>
      <w:tr w:rsidR="00526CEA" w:rsidRPr="00897A0A" w:rsidTr="00927EDE">
        <w:tc>
          <w:tcPr>
            <w:tcW w:w="7393" w:type="dxa"/>
          </w:tcPr>
          <w:p w:rsidR="00526CEA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доля квартир, находящихся в  муниципальной собственности, приведенных в соответствие с нормативными требованиями, от общей площади квартир, находящихся в  муниципальной собственности;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 общей протяженности  сетей канализации  в городе Ставрополе;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многоквартирных домов, приведенных в соответствие с нормативными требованиями;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человек, прошедших обучающие семинары по вопросам жилищно-коммунального хозяйства;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площади автомобильных дорог общего пользования местного значения в границах города Ставрополя, соответствующий нормативным требованиям  (от общей площади автомобильных дорог общего пользования местного  значения в границах города Ставрополя);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объем привлеченных из федерального бюджета и бюджета Ставропольского края субсидий и иных межбюджетных трансфертов на 1 рубль финансирования муниципальной программы за счет средств бюджета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отремонтированных автомобильных дорог общего пользования местного значения в границах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протяженность автомобильных дорог общего пользования местного значения в границах города Ставрополя с твердым покрытием;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объем ввода в эксплуатацию после строительства и реконструкции участков автомобильных дорог общего пользования местного значения в границах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отремонтированных тротуаров на территории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нанесенной дорожной разметки на автомобильных дорогах общего пользования местного значения в границах города Ставрополя;</w:t>
            </w:r>
          </w:p>
          <w:p w:rsidR="008B43C6" w:rsidRPr="00897A0A" w:rsidRDefault="008B43C6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установленных умных светофоров на автомобильных дорогах города Ставрополя; </w:t>
            </w:r>
          </w:p>
          <w:p w:rsidR="00B378DD" w:rsidRPr="00897A0A" w:rsidRDefault="00B378DD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установка новых и ежегодная замена дорожных знаков от общего количества дорожных знаков на территории города Ставрополя;</w:t>
            </w:r>
          </w:p>
          <w:p w:rsidR="00B378DD" w:rsidRPr="00897A0A" w:rsidRDefault="00B378DD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протяженности освещенных улиц к общей протяженности улично-дорожной сети в городе Ставрополе</w:t>
            </w:r>
          </w:p>
          <w:p w:rsidR="00B378DD" w:rsidRPr="00897A0A" w:rsidRDefault="00B378DD" w:rsidP="008B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благоустроенных территорий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обслуживаемых светильников наружного освещения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 города Ставрополя, на которой созданы объекты озеленения, проведены работы по реконструкции, капитальному ремонту и уходу за  зелеными насаждениями;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увеличение протяженности велосипедных дорожек на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обслуживаемых светильников наружного освещения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протяженности линий наружного освещения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 центральной части территории города Ставрополя, подлежащей содержанию;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количество благоустроенных мест (площадок) накопления твердых коммунальных отходов;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объем собранных и вывезенных отходов в рамках участия в организации деятельности по транспортированию отходов с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обслуживаемых биотуалетов на праздничных мероприятиях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натурального газона, озеленения на территории Комсомольского пруда;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водных устройств (фонтанов);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реконструируемых и отремонтированных подпорных стен на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территории городских лесов;</w:t>
            </w:r>
          </w:p>
          <w:p w:rsidR="008B43C6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sz w:val="28"/>
                <w:szCs w:val="28"/>
                <w:lang w:eastAsia="ru-RU"/>
              </w:rPr>
              <w:t>содержание территории мест захоронения</w:t>
            </w:r>
          </w:p>
        </w:tc>
        <w:tc>
          <w:tcPr>
            <w:tcW w:w="7393" w:type="dxa"/>
          </w:tcPr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доля квартир, находящихся в  муниципальной собственности, приведенных в соответствие с нормативными требованиями, от общей площади квартир, находящихся в  муниципальной собственности;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 общей протяженности  сетей канализации  в городе Ставрополе;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многоквартирных домов, приведенных в соответствие с нормативными требованиями;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человек, прошедших обучающие семинары по вопросам жилищно-коммунального хозяйства;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площади автомобильных дорог общего пользования местного значения в границах города Ставрополя, соответствующий нормативным требованиям  (от общей площади автомобильных дорог общего пользования местного  значения в границах города Ставрополя);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объем привлеченных из федерального бюджета и бюджета Ставропольского края субсидий и иных межбюджетных трансфертов на 1 рубль финансирования муниципальной программы за счет средств бюджета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отремонтированных автомобильных дорог общего пользования местного значения в границах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протяженность автомобильных дорог общего пользования местного значения в границах города Ставрополя с твердым покрытием;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объем ввода в эксплуатацию после строительства и реконструкции участков автомобильных дорог общего пользования местного значения в границах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отремонтированных тротуаров на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нанесенной дорожной разметки на автомобильных дорогах общего пользования местного значения в границах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установленных умных светофоров на автомобильных дорогах города Ставрополя; 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установка новых и ежегодная замена дорожных знаков от общего количества дорожных знаков на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протяженности освещенных улиц к общей протяженности улично-дорожной сети в городе Ставрополе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благоустроенных территорий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обслуживаемых светильников наружного освещения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 города Ставрополя, на которой созданы объекты озеленения, проведены работы по реконструкции, капитальному ремонту и уходу за  зелеными насаждениями;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увеличение протяженности велосипедных дорожек на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обслуживаемых светильников наружного освещения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 центральной части территории города Ставрополя, подлежащей содержанию;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количество благоустроенных мест (площадок) накопления твердых коммунальных отходов;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объем собранных и вывезенных отходов в рамках участия в организации деятельности по транспортированию отходов с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обслуживаемых биотуалетов на праздничных мероприятиях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водных устройств (фонтанов);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реконструируемых и отремонтированных подпорных стен на территории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территории городских лесов;</w:t>
            </w:r>
          </w:p>
          <w:p w:rsidR="00526CEA" w:rsidRPr="00897A0A" w:rsidRDefault="00B378DD" w:rsidP="00B378DD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  <w:lang w:eastAsia="ru-RU"/>
              </w:rPr>
              <w:t xml:space="preserve">содержание территории мест захоронения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6CEA" w:rsidRPr="00897A0A" w:rsidTr="002652A0">
        <w:tc>
          <w:tcPr>
            <w:tcW w:w="14786" w:type="dxa"/>
            <w:gridSpan w:val="2"/>
          </w:tcPr>
          <w:p w:rsidR="00526CEA" w:rsidRPr="00897A0A" w:rsidRDefault="004F31DF" w:rsidP="004F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</w:tr>
      <w:tr w:rsidR="00526CEA" w:rsidRPr="00897A0A" w:rsidTr="00C64C91">
        <w:tc>
          <w:tcPr>
            <w:tcW w:w="7393" w:type="dxa"/>
          </w:tcPr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объем привлеченных из федерального бюджета и бюджета Ставропольского края субсидий и иных межбюджетных трансфертов на  1 рубль финансирования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за счет средств бюджета города Ставрополя с 0,26 рубля на рубль в 2020 году до 0,31 рубля на рубль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квартир, находящихся в муниципальной собственности, приведенных в соответствие с нормативными требованиями, от общей площади квартир, находящихся в муниципальной собственности, с 1,07 процента в 2020 году до 1,40 процента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общую протяженность сетей канализации в городе Ставрополе на 7088 метров в 2022 году, на 10120 метров в 2023 году; 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автомобильных дорог общего пользования местного значения в границах города Ставрополя, соответствующих нормативным требованиям, с 68,32 процента в 2020 году до  99,53 процента в 2022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сократить среднее время ожидания общественного пассажирского транспорта до 8 минут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транспорта, осуществляющего регулярные перевозки по муниципальным маршрутам регулярных перевозок пассажиров и багажа на территории города Ставрополя, работающего в системе безналичной формы оплаты проезда, до 48 процентов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благоустроенных территорий города Ставрополя с 7,6 тыс. квадратных метров в 2020 году до 26,83 тыс. квадратных метров в 2021 году;</w:t>
            </w:r>
          </w:p>
          <w:p w:rsidR="00B378DD" w:rsidRPr="00897A0A" w:rsidRDefault="00B378DD" w:rsidP="00B378DD">
            <w:pPr>
              <w:pStyle w:val="ConsPlusNormal"/>
              <w:ind w:left="-62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количество   человек,  прошедших  обучающие</w:t>
            </w:r>
          </w:p>
          <w:p w:rsidR="00B378DD" w:rsidRPr="00897A0A" w:rsidRDefault="00B378DD" w:rsidP="00B378DD">
            <w:pPr>
              <w:pStyle w:val="ConsPlusNormal"/>
              <w:ind w:left="-62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lastRenderedPageBreak/>
              <w:t>семинары по вопросам жилищно-коммунального хозяйства;</w:t>
            </w:r>
          </w:p>
          <w:p w:rsidR="00B378DD" w:rsidRPr="00897A0A" w:rsidRDefault="00B378DD" w:rsidP="00B378DD">
            <w:pPr>
              <w:pStyle w:val="ConsPlusNormal"/>
              <w:ind w:left="-62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увеличить долю квартир, находящихся в муниципальной собственности, приведенных в соответствие с нормативными требованиями, от общей площади квартир, находящихся в муниципальной собственности, с 1,07 процента в 2020 году до 1,40 процента в 2025 году;</w:t>
            </w:r>
          </w:p>
          <w:p w:rsidR="00526CEA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увеличить количество человек, прошедших обучающие семинары по вопросам жилищно-коммунального хозяйства, с 31 человека в 2021 году до 35 человек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транспорта, осуществляющего регулярные перевозки по муниципальным маршрутам регулярных перевозок пассажиров и багажа на территории города Ставрополя, работающего в системе безналичной формы оплаты проезда, до 48 процентов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значение коэффициента текущей ликвидности Ставропольского муниципального унитарного троллейбусного предприятия;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протяженность автомобильных дорог общего пользования местного значения в границах города Ставрополя с твердым покрытием с 406 километров в 2020 году до 421,70 километра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отремонтированных автомобильных дорог общего пользования местного значения в границах города Ставрополя с 280 тыс. кв. метров в 2020 году до 310,00 тыс. кв. метров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объем ввода в эксплуатацию после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строительства и реконструкции участков автомобильных дорог общего пользования местного значения в границах города Ставрополя на 964 метра в 2020 году, на           2346,27 метра в 2021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протяженность отремонтированных тротуаров на территории города Ставрополя с 8016 метров в 2021 году до 8730 метров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нанесенной дорожной разметки на автомобильных дорогах общего пользования местного значения в границах города Ставрополя с 91000 кв. метров в2020 году до 99000 кв. метров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новых дорожных знаков и ежегодно заменяемых установленных ранее от общего количества дорожных знаков с 7 процентов в 2020 году до 9 процентов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умных светофоров на автомобильных дорогах города Ставрополя с 14 единиц в 2021 году до 25 единиц в 2023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удельный вес протяженности освещенных улиц в общей протяженности улично-дорожной сети города Ставрополя с98,7 процента в 2020 году до 98,95 процента в2025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работы по реконструкции, капитальному ремонту, созданию объектов озеленения и  уходу за  зелеными насаждениями  на  территории  города  Ставрополя  площадью не менее 131,09 тыс. кв. метров ежегодно;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увеличить протяженность велосипедных дорожек на территории города Ставрополя на 1750 метров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обслуживаемых светильников наружного освещения города Ставрополя с 20466 единиц в 2020 году до  21716 единиц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содержать территорию центральной части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благоустраивать контейнерные места (площадки) накопления твердых коммунальных отходов ежегодно в количестве не менее 8 штук;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объем собранных и вывезенных отходов в рамках участия в организации деятельности  по транспортированию отходов  с   территории города Ставрополя с 4260 тонн в  2021  году до 4340 тонн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обслуживаемых биотуалетов на праздничных мероприятиях города Ставрополя с 1363 штук в 2021 году до 1410 штук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</w:t>
            </w:r>
            <w:r w:rsidR="00897A0A"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ичит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линий наружного освещения города Ставрополя на 4101,6 метра в 2021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выполнить укладку натурального газона и озеленение на территории Комсомольского пруда площадью 31509 кв. метров в 2021 году;    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содержать в надлежащем состоянии водные устройства (фонтаны);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реконструировать и ремонтировать подпорные стены на территории города Ставрополя ежегодно в количестве не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1 единицы;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содержание в надлежащем состоянии территории городских лесов;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содержание территории мест захоронения</w:t>
            </w:r>
          </w:p>
        </w:tc>
        <w:tc>
          <w:tcPr>
            <w:tcW w:w="7393" w:type="dxa"/>
          </w:tcPr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увеличить объем привлеченных из федерального бюджета и бюджета Ставропольского края субсидий и иных межбюджетных трансфертов на  1 рубль финансирования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за счет средств бюджета города Ставрополя с 0,26 рубля на рубль в 2020 году до 0,31 рубля на рубль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квартир, находящихся в муниципальной собственности, приведенных в соответствие с нормативными требованиями, от общей площади квартир, находящихся в муниципальной собственности, с 1,07 процента в 2020 году до 1,40 процента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общую протяженность сетей канализации в городе Ставрополе на 7088 метров в 2022 году, на 10120 метров в 2023 году; 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автомобильных дорог общего пользования местного значения в границах города Ставрополя, соответствующих нормативным требованиям, с 68,32 процента в 2020 году до  99,53 процента в 2022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сократить среднее время ожидания общественного пассажирского транспорта до 8 минут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транспорта, осуществляющего регулярные перевозки по муниципальным маршрутам регулярных перевозок пассажиров и багажа на территории города Ставрополя, работающего в системе безналичной формы оплаты проезда, до 48 процентов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благоустроенных территорий города Ставрополя с 7,6 тыс. квадратных метров в 2020 году до 26,83 тыс. квадратных метров в 2021 году;</w:t>
            </w:r>
          </w:p>
          <w:p w:rsidR="00B378DD" w:rsidRPr="00897A0A" w:rsidRDefault="00B378DD" w:rsidP="00B378DD">
            <w:pPr>
              <w:pStyle w:val="ConsPlusNormal"/>
              <w:ind w:left="-62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количество   человек,  прошедших  обучающие</w:t>
            </w:r>
          </w:p>
          <w:p w:rsidR="00B378DD" w:rsidRPr="00897A0A" w:rsidRDefault="00B378DD" w:rsidP="00B378DD">
            <w:pPr>
              <w:pStyle w:val="ConsPlusNormal"/>
              <w:ind w:left="-62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lastRenderedPageBreak/>
              <w:t>семинары по вопросам жилищно-коммунального хозяйства;</w:t>
            </w:r>
          </w:p>
          <w:p w:rsidR="00B378DD" w:rsidRPr="00897A0A" w:rsidRDefault="00B378DD" w:rsidP="00B378DD">
            <w:pPr>
              <w:pStyle w:val="ConsPlusNormal"/>
              <w:ind w:left="-62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увеличить долю квартир, находящихся в муниципальной собственности, приведенных в соответствие с нормативными требованиями, от общей площади квартир, находящихся в муниципальной собственности, с 1,07 процента в 2020 году до 1,40 процента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увеличить количество человек, прошедших обучающие семинары по вопросам жилищно-коммунального хозяйства, с 31 человека в 2021 году до 35 человек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транспорта, осуществляющего регулярные перевозки по муниципальным маршрутам регулярных перевозок пассажиров и багажа на территории города Ставрополя, работающего в системе безналичной формы оплаты проезда, до 48 процентов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значение коэффициента текущей ликвидности Ставропольского муниципального унитарного троллейбусного предприятия;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протяженность автомобильных дорог общего пользования местного значения в границах города Ставрополя с твердым покрытием с 406 километров в 2020 году до 421,70 километра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площадь отремонтированных автомобильных дорог общего пользования местного значения в границах города Ставрополя с 280 тыс. кв. метров в 2020 году до 310,00 тыс. кв. метров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объем ввода в эксплуатацию после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строительства и реконструкции участков автомобильных дорог общего пользования местного значения в границах города Ставрополя на 964 метра в 2020 году, на           2346,27 метра в 2021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протяженность отремонтированных тротуаров на территории города Ставрополя с 8016 метров в 2021 году до 8730 метров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площадь нанесенной дорожной разметки на автомобильных дорогах общего пользования местного значения в границах города </w:t>
            </w:r>
            <w:r w:rsidR="00897A0A"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Ставрополя с 91000 кв. метров в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2020 году до 99000 кв. метров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новых дорожных знаков и ежегодно заменяемых установленных ранее от общего количества дорожных знаков с 7 процентов в 2020 году до 9 процентов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умных светофоров на автомобильных дорогах города Ставрополя с 14 единиц в 2021 году до 25 единиц в 2023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удельный вес протяженности освещенных улиц в общей протяженности улично-дорожной сети города Ставрополя с     98,7 процента в 2020 году до 98,95 процента в             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работы по реконструкции, капитальному ремонту, созданию объектов озеленения и  уходу за  зелеными насаждениями  на  территории  города  Ставрополя  площадью не менее 131,09 тыс. кв. метров ежегодно;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увеличить протяженность велосипедных дорожек на территории города Ставрополя на 1750 метров в 2020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обслуживаемых светильников наружного освещения города Ставрополя с 20466 единиц в 2020 году до  21716 единиц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содержать территорию центральной части города Ставрополя;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благоустраивать контейнерные места (площадки) накопления твердых коммунальных отходов ежегодно в количестве не менее 8 штук;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объем собранных и вывезенных отходов в рамках участия в организации деятельности  по транспортированию отходов  с   территории города Ставрополя с 4260 тонн в  2021  году до 4340 тонн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обслуживаемых биотуалетов на праздничных мероприятиях города Ставрополя с 1363 штук в 2021 году до 1410 штук в 2025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протяженность линий наружного освещения города Ставрополя на 4101,6 метра в 2021 году;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выполнить укладку натурального газона и озеленение на территории Комсомольского пруда площадью 31509 кв. метров в 2021 году;    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содержать в надлежащем состоянии водные устройства (фонтаны);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реконструировать и ремонтировать подпорные стены на территории города Ставрополя ежегодно в количестве не 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1 единицы;</w:t>
            </w:r>
          </w:p>
          <w:p w:rsidR="00B378DD" w:rsidRPr="00897A0A" w:rsidRDefault="00B378DD" w:rsidP="00B3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содержание в надлежащем состоянии территории городских лесов;</w:t>
            </w:r>
          </w:p>
          <w:p w:rsidR="00526CEA" w:rsidRPr="00897A0A" w:rsidRDefault="00B378DD" w:rsidP="00B378DD">
            <w:pPr>
              <w:pStyle w:val="ConsPlusNormal"/>
              <w:jc w:val="both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  <w:lang w:eastAsia="ru-RU"/>
              </w:rPr>
              <w:t>осуществлять содержание территории мест захоронения</w:t>
            </w:r>
          </w:p>
        </w:tc>
      </w:tr>
      <w:tr w:rsidR="00980D5F" w:rsidRPr="00897A0A" w:rsidTr="002652A0">
        <w:tc>
          <w:tcPr>
            <w:tcW w:w="14786" w:type="dxa"/>
            <w:gridSpan w:val="2"/>
          </w:tcPr>
          <w:p w:rsidR="00980D5F" w:rsidRPr="00897A0A" w:rsidRDefault="00980D5F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980D5F" w:rsidRPr="00897A0A" w:rsidTr="002652A0">
        <w:tc>
          <w:tcPr>
            <w:tcW w:w="7393" w:type="dxa"/>
          </w:tcPr>
          <w:p w:rsidR="00980D5F" w:rsidRPr="00897A0A" w:rsidRDefault="00163AE2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  <w:tc>
          <w:tcPr>
            <w:tcW w:w="7393" w:type="dxa"/>
          </w:tcPr>
          <w:p w:rsidR="00980D5F" w:rsidRPr="00897A0A" w:rsidRDefault="000F3252" w:rsidP="00CA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</w:tr>
      <w:tr w:rsidR="00980D5F" w:rsidRPr="00897A0A" w:rsidTr="002652A0">
        <w:tc>
          <w:tcPr>
            <w:tcW w:w="14786" w:type="dxa"/>
            <w:gridSpan w:val="2"/>
          </w:tcPr>
          <w:p w:rsidR="00980D5F" w:rsidRPr="00897A0A" w:rsidRDefault="0006728A" w:rsidP="00FE281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897A0A">
              <w:rPr>
                <w:sz w:val="28"/>
                <w:szCs w:val="28"/>
              </w:rPr>
              <w:t>Ресурсное обеспечение Программы</w:t>
            </w:r>
          </w:p>
        </w:tc>
      </w:tr>
      <w:tr w:rsidR="00980D5F" w:rsidRPr="0006728A" w:rsidTr="002652A0">
        <w:tc>
          <w:tcPr>
            <w:tcW w:w="7393" w:type="dxa"/>
          </w:tcPr>
          <w:p w:rsidR="007530CE" w:rsidRPr="00897A0A" w:rsidRDefault="00F42327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финансовых средств Программы составляет </w:t>
            </w:r>
            <w:r w:rsidR="007530CE"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1 048 1617,96 тыс. рублей, в том числе: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276598,82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3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607017,80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1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626425,23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2023 год – 1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336099,29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2024 год – 817738,41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2025 год – 817738,41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бюджета города Ставрополя в сумме                5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389177,66 тыс. рублей, в том числе по годам: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1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022065,31 тыс. рублей; 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125799,60 тыс. рублей; 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850598,77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2023 год – 860064,92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2024 год – 765324,53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2025 год – 765324,53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Ставропольского края в сумме               4</w:t>
            </w: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453752,51 тыс. рублей, в том числе по годам: 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2020 год – 992248,50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2304815,42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725826,46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2023 год – 426034,37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2024 год – 2413,88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2025 год – 2413,88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Ставропольского края, выделяемых бюджету города Ставрополя на осуществление функций административного центра Ставропольского  края,  в сумме  623825,21 тыс. рублей, в том числе по годам: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254797,89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169027,32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50000,00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2023 год – 50000,00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2024 год – 50000,00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50000,00 тыс. рублей; 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физических лиц, в том числе по годам: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1430,12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1572,66 тыс. рублей;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организаций, в том числе по годам:</w:t>
            </w:r>
          </w:p>
          <w:p w:rsidR="007530CE" w:rsidRPr="007530CE" w:rsidRDefault="007530CE" w:rsidP="00753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0CE">
              <w:rPr>
                <w:rFonts w:ascii="Times New Roman" w:hAnsi="Times New Roman"/>
                <w:sz w:val="28"/>
                <w:szCs w:val="28"/>
                <w:lang w:eastAsia="ru-RU"/>
              </w:rPr>
              <w:t>2020  год – 6057,00 тыс. рублей;</w:t>
            </w:r>
          </w:p>
          <w:p w:rsidR="001C6DAB" w:rsidRPr="00897A0A" w:rsidRDefault="007530CE" w:rsidP="007530CE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5 802,80 тыс. рублей</w:t>
            </w:r>
          </w:p>
        </w:tc>
        <w:tc>
          <w:tcPr>
            <w:tcW w:w="7393" w:type="dxa"/>
          </w:tcPr>
          <w:p w:rsidR="000F3252" w:rsidRPr="00897A0A" w:rsidRDefault="00F42327" w:rsidP="000F325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97A0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объем финансовых средств Программы составляет </w:t>
            </w:r>
            <w:r w:rsidR="003E1F41" w:rsidRPr="00897A0A">
              <w:rPr>
                <w:rFonts w:ascii="Times New Roman" w:hAnsi="Times New Roman"/>
                <w:sz w:val="28"/>
                <w:szCs w:val="28"/>
              </w:rPr>
              <w:t>11 04</w:t>
            </w:r>
            <w:r w:rsidR="00DD59B1">
              <w:rPr>
                <w:rFonts w:ascii="Times New Roman" w:hAnsi="Times New Roman"/>
                <w:sz w:val="28"/>
                <w:szCs w:val="28"/>
              </w:rPr>
              <w:t>6</w:t>
            </w:r>
            <w:r w:rsidR="003E1F41" w:rsidRPr="00897A0A">
              <w:rPr>
                <w:rFonts w:ascii="Times New Roman" w:hAnsi="Times New Roman"/>
                <w:sz w:val="28"/>
                <w:szCs w:val="28"/>
              </w:rPr>
              <w:t> </w:t>
            </w:r>
            <w:r w:rsidR="00DD59B1">
              <w:rPr>
                <w:rFonts w:ascii="Times New Roman" w:hAnsi="Times New Roman"/>
                <w:sz w:val="28"/>
                <w:szCs w:val="28"/>
              </w:rPr>
              <w:t>195</w:t>
            </w:r>
            <w:r w:rsidR="003E1F41" w:rsidRPr="00897A0A">
              <w:rPr>
                <w:rFonts w:ascii="Times New Roman" w:hAnsi="Times New Roman"/>
                <w:sz w:val="28"/>
                <w:szCs w:val="28"/>
              </w:rPr>
              <w:t>,</w:t>
            </w:r>
            <w:r w:rsidR="00DD59B1">
              <w:rPr>
                <w:rFonts w:ascii="Times New Roman" w:hAnsi="Times New Roman"/>
                <w:sz w:val="28"/>
                <w:szCs w:val="28"/>
              </w:rPr>
              <w:t>6</w:t>
            </w:r>
            <w:r w:rsidR="00F55865" w:rsidRPr="00F55865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="000F3252" w:rsidRPr="00897A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тыс. рублей, 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="000F3252" w:rsidRPr="00897A0A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0F3252" w:rsidRPr="00897A0A" w:rsidRDefault="000F3252" w:rsidP="000F3252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2020 год –  </w:t>
            </w:r>
            <w:r w:rsidR="00DA30E8" w:rsidRPr="00897A0A">
              <w:rPr>
                <w:rFonts w:ascii="Times New Roman" w:hAnsi="Times New Roman"/>
                <w:sz w:val="28"/>
                <w:szCs w:val="28"/>
              </w:rPr>
              <w:t>2 276 598,82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0F3252" w:rsidRPr="00897A0A" w:rsidRDefault="000F3252" w:rsidP="000F3252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2021 год –  </w:t>
            </w:r>
            <w:r w:rsidR="00DA30E8" w:rsidRPr="00897A0A">
              <w:rPr>
                <w:rFonts w:ascii="Times New Roman" w:hAnsi="Times New Roman"/>
                <w:sz w:val="28"/>
                <w:szCs w:val="28"/>
              </w:rPr>
              <w:t>3 607 017,80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F3252" w:rsidRPr="00897A0A" w:rsidRDefault="000F3252" w:rsidP="000F3252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2022 год –  </w:t>
            </w:r>
            <w:r w:rsidR="00DA30E8" w:rsidRPr="00897A0A">
              <w:rPr>
                <w:rFonts w:ascii="Times New Roman" w:hAnsi="Times New Roman"/>
                <w:sz w:val="28"/>
                <w:szCs w:val="28"/>
              </w:rPr>
              <w:t>1 91</w:t>
            </w:r>
            <w:r w:rsidR="00DD59B1">
              <w:rPr>
                <w:rFonts w:ascii="Times New Roman" w:hAnsi="Times New Roman"/>
                <w:sz w:val="28"/>
                <w:szCs w:val="28"/>
              </w:rPr>
              <w:t>1</w:t>
            </w:r>
            <w:r w:rsidR="00DA30E8" w:rsidRPr="00897A0A">
              <w:rPr>
                <w:rFonts w:ascii="Times New Roman" w:hAnsi="Times New Roman"/>
                <w:sz w:val="28"/>
                <w:szCs w:val="28"/>
              </w:rPr>
              <w:t> </w:t>
            </w:r>
            <w:r w:rsidR="00DD59B1">
              <w:rPr>
                <w:rFonts w:ascii="Times New Roman" w:hAnsi="Times New Roman"/>
                <w:sz w:val="28"/>
                <w:szCs w:val="28"/>
              </w:rPr>
              <w:t>152</w:t>
            </w:r>
            <w:r w:rsidR="00DA30E8" w:rsidRPr="00897A0A">
              <w:rPr>
                <w:rFonts w:ascii="Times New Roman" w:hAnsi="Times New Roman"/>
                <w:sz w:val="28"/>
                <w:szCs w:val="28"/>
              </w:rPr>
              <w:t>,</w:t>
            </w:r>
            <w:r w:rsidR="00DD59B1">
              <w:rPr>
                <w:rFonts w:ascii="Times New Roman" w:hAnsi="Times New Roman"/>
                <w:sz w:val="28"/>
                <w:szCs w:val="28"/>
              </w:rPr>
              <w:t>21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F3252" w:rsidRPr="00897A0A" w:rsidRDefault="000F3252" w:rsidP="000F3252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2023 год –  </w:t>
            </w:r>
            <w:r w:rsidR="003E1F41" w:rsidRPr="00897A0A">
              <w:rPr>
                <w:rFonts w:ascii="Times New Roman" w:hAnsi="Times New Roman"/>
                <w:sz w:val="28"/>
                <w:szCs w:val="28"/>
              </w:rPr>
              <w:t>1 366 246,</w:t>
            </w:r>
            <w:r w:rsidR="006C376C" w:rsidRPr="006C376C">
              <w:rPr>
                <w:rFonts w:ascii="Times New Roman" w:hAnsi="Times New Roman"/>
                <w:color w:val="FF0000"/>
                <w:sz w:val="28"/>
                <w:szCs w:val="28"/>
              </w:rPr>
              <w:t>20</w:t>
            </w:r>
            <w:r w:rsidR="006C37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F3252" w:rsidRPr="00DD59B1" w:rsidRDefault="000F3252" w:rsidP="000F3252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2024 год –  </w:t>
            </w:r>
            <w:r w:rsidR="003E1F41" w:rsidRPr="00DD59B1">
              <w:rPr>
                <w:rFonts w:ascii="Times New Roman" w:hAnsi="Times New Roman"/>
                <w:sz w:val="28"/>
                <w:szCs w:val="28"/>
              </w:rPr>
              <w:t>942 590,31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80D5F" w:rsidRPr="00DD59B1" w:rsidRDefault="000F3252" w:rsidP="000F3252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2025 год –  </w:t>
            </w:r>
            <w:r w:rsidR="003E1F41" w:rsidRPr="00DD59B1">
              <w:rPr>
                <w:rFonts w:ascii="Times New Roman" w:hAnsi="Times New Roman"/>
                <w:sz w:val="28"/>
                <w:szCs w:val="28"/>
              </w:rPr>
              <w:t xml:space="preserve">942 590,31 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1C6DAB" w:rsidRPr="00DD59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>из них за счет средств: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бюджета города Ставрополя в сумме </w:t>
            </w:r>
            <w:r w:rsidR="009B0BE8" w:rsidRPr="00DD59B1">
              <w:rPr>
                <w:rFonts w:ascii="Times New Roman" w:hAnsi="Times New Roman"/>
                <w:sz w:val="28"/>
                <w:szCs w:val="28"/>
              </w:rPr>
              <w:t>5 927 324,93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–1</w:t>
            </w:r>
            <w:r w:rsidR="00DA30E8" w:rsidRPr="00DD59B1">
              <w:rPr>
                <w:rFonts w:ascii="Times New Roman" w:hAnsi="Times New Roman"/>
                <w:sz w:val="28"/>
                <w:szCs w:val="28"/>
              </w:rPr>
              <w:t> 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022065,31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–1</w:t>
            </w:r>
            <w:r w:rsidR="00DA30E8" w:rsidRPr="00DD59B1">
              <w:rPr>
                <w:rFonts w:ascii="Times New Roman" w:hAnsi="Times New Roman"/>
                <w:sz w:val="28"/>
                <w:szCs w:val="28"/>
              </w:rPr>
              <w:t> 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125799,60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–1</w:t>
            </w:r>
            <w:r w:rsidR="00DA30E8" w:rsidRPr="00DD59B1">
              <w:rPr>
                <w:rFonts w:ascii="Times New Roman" w:hAnsi="Times New Roman"/>
                <w:sz w:val="28"/>
                <w:szCs w:val="28"/>
              </w:rPr>
              <w:t> 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096890,98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–906324,86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–888122,09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–888122,09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>тыс</w:t>
            </w:r>
            <w:bookmarkStart w:id="0" w:name="_GoBack"/>
            <w:bookmarkEnd w:id="0"/>
            <w:r w:rsidRPr="00DD59B1">
              <w:rPr>
                <w:rFonts w:ascii="Times New Roman" w:hAnsi="Times New Roman"/>
                <w:sz w:val="28"/>
                <w:szCs w:val="28"/>
              </w:rPr>
              <w:t>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в сумме </w:t>
            </w:r>
            <w:r w:rsidR="009B0BE8" w:rsidRPr="00DD59B1">
              <w:rPr>
                <w:rFonts w:ascii="Times New Roman" w:hAnsi="Times New Roman"/>
                <w:sz w:val="28"/>
                <w:szCs w:val="28"/>
              </w:rPr>
              <w:t>4</w:t>
            </w:r>
            <w:r w:rsidR="007530CE" w:rsidRPr="00DD59B1">
              <w:rPr>
                <w:rFonts w:ascii="Times New Roman" w:hAnsi="Times New Roman"/>
                <w:sz w:val="28"/>
                <w:szCs w:val="28"/>
              </w:rPr>
              <w:t> 44</w:t>
            </w:r>
            <w:r w:rsidR="00DD59B1" w:rsidRPr="00DD59B1">
              <w:rPr>
                <w:rFonts w:ascii="Times New Roman" w:hAnsi="Times New Roman"/>
                <w:sz w:val="28"/>
                <w:szCs w:val="28"/>
              </w:rPr>
              <w:t>0</w:t>
            </w:r>
            <w:r w:rsidR="007530CE" w:rsidRPr="00DD59B1">
              <w:rPr>
                <w:rFonts w:ascii="Times New Roman" w:hAnsi="Times New Roman"/>
                <w:sz w:val="28"/>
                <w:szCs w:val="28"/>
              </w:rPr>
              <w:t> </w:t>
            </w:r>
            <w:r w:rsidR="00DD59B1" w:rsidRPr="00DD59B1">
              <w:rPr>
                <w:rFonts w:ascii="Times New Roman" w:hAnsi="Times New Roman"/>
                <w:sz w:val="28"/>
                <w:szCs w:val="28"/>
              </w:rPr>
              <w:t>620</w:t>
            </w:r>
            <w:r w:rsidR="007530CE" w:rsidRPr="00DD59B1">
              <w:rPr>
                <w:rFonts w:ascii="Times New Roman" w:hAnsi="Times New Roman"/>
                <w:sz w:val="28"/>
                <w:szCs w:val="28"/>
              </w:rPr>
              <w:t>,</w:t>
            </w:r>
            <w:r w:rsidR="00DD59B1" w:rsidRPr="00DD59B1">
              <w:rPr>
                <w:rFonts w:ascii="Times New Roman" w:hAnsi="Times New Roman"/>
                <w:sz w:val="28"/>
                <w:szCs w:val="28"/>
              </w:rPr>
              <w:t>9</w:t>
            </w:r>
            <w:r w:rsidR="00F55865" w:rsidRPr="00F55865">
              <w:rPr>
                <w:rFonts w:ascii="Times New Roman" w:hAnsi="Times New Roman"/>
                <w:color w:val="FF0000"/>
                <w:sz w:val="28"/>
                <w:szCs w:val="28"/>
              </w:rPr>
              <w:t>8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2020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–992248,50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–2</w:t>
            </w:r>
            <w:r w:rsidR="007530CE" w:rsidRPr="00DD59B1">
              <w:rPr>
                <w:rFonts w:ascii="Times New Roman" w:hAnsi="Times New Roman"/>
                <w:sz w:val="28"/>
                <w:szCs w:val="28"/>
              </w:rPr>
              <w:t> 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304815,42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</w:t>
            </w:r>
            <w:r w:rsidR="00DD59B1" w:rsidRPr="00DD59B1">
              <w:rPr>
                <w:rFonts w:ascii="Times New Roman" w:hAnsi="Times New Roman"/>
                <w:sz w:val="28"/>
                <w:szCs w:val="28"/>
              </w:rPr>
              <w:t>724 699,28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DD59B1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E774F0" w:rsidRPr="00DD59B1">
              <w:rPr>
                <w:rFonts w:ascii="Times New Roman" w:hAnsi="Times New Roman"/>
                <w:sz w:val="28"/>
                <w:szCs w:val="28"/>
              </w:rPr>
              <w:t>–</w:t>
            </w:r>
            <w:r w:rsidR="003E1F41" w:rsidRPr="00DD59B1">
              <w:rPr>
                <w:rFonts w:ascii="Times New Roman" w:hAnsi="Times New Roman"/>
                <w:sz w:val="28"/>
                <w:szCs w:val="28"/>
              </w:rPr>
              <w:t>409 921,3</w:t>
            </w:r>
            <w:r w:rsidR="006C376C" w:rsidRPr="006C376C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9B1">
              <w:rPr>
                <w:rFonts w:ascii="Times New Roman" w:hAnsi="Times New Roman"/>
                <w:sz w:val="28"/>
                <w:szCs w:val="28"/>
              </w:rPr>
              <w:t xml:space="preserve">2024 год - </w:t>
            </w:r>
            <w:r w:rsidR="00B10E7F" w:rsidRPr="00DD59B1">
              <w:rPr>
                <w:rFonts w:ascii="Times New Roman" w:hAnsi="Times New Roman"/>
                <w:sz w:val="28"/>
                <w:szCs w:val="28"/>
              </w:rPr>
              <w:t xml:space="preserve">4 468,22 </w:t>
            </w:r>
            <w:r w:rsidRPr="00DD59B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2025 год - </w:t>
            </w:r>
            <w:r w:rsidR="00B10E7F" w:rsidRPr="00897A0A">
              <w:rPr>
                <w:rFonts w:ascii="Times New Roman" w:hAnsi="Times New Roman"/>
                <w:sz w:val="28"/>
                <w:szCs w:val="28"/>
              </w:rPr>
              <w:t xml:space="preserve">4 468,22 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края, выделяемых бюджету города Ставрополя на осуществление функций административного центра Ставропольского края, в сумме </w:t>
            </w:r>
            <w:r w:rsidR="009B0BE8" w:rsidRPr="00897A0A">
              <w:rPr>
                <w:rFonts w:ascii="Times New Roman" w:hAnsi="Times New Roman"/>
                <w:sz w:val="28"/>
                <w:szCs w:val="28"/>
              </w:rPr>
              <w:t>661 887,16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E774F0" w:rsidRPr="00897A0A">
              <w:rPr>
                <w:rFonts w:ascii="Times New Roman" w:hAnsi="Times New Roman"/>
                <w:sz w:val="28"/>
                <w:szCs w:val="28"/>
              </w:rPr>
              <w:t>–254797,89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E774F0" w:rsidRPr="00897A0A">
              <w:rPr>
                <w:rFonts w:ascii="Times New Roman" w:hAnsi="Times New Roman"/>
                <w:sz w:val="28"/>
                <w:szCs w:val="28"/>
              </w:rPr>
              <w:t>–169027,32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E774F0" w:rsidRPr="00897A0A">
              <w:rPr>
                <w:rFonts w:ascii="Times New Roman" w:hAnsi="Times New Roman"/>
                <w:sz w:val="28"/>
                <w:szCs w:val="28"/>
              </w:rPr>
              <w:t>–88061,95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B8324A" w:rsidRPr="00897A0A">
              <w:rPr>
                <w:rFonts w:ascii="Times New Roman" w:hAnsi="Times New Roman"/>
                <w:sz w:val="28"/>
                <w:szCs w:val="28"/>
              </w:rPr>
              <w:t>- 50 000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,</w:t>
            </w:r>
            <w:r w:rsidR="00B8324A" w:rsidRPr="00897A0A">
              <w:rPr>
                <w:rFonts w:ascii="Times New Roman" w:hAnsi="Times New Roman"/>
                <w:sz w:val="28"/>
                <w:szCs w:val="28"/>
              </w:rPr>
              <w:t>00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2024 год - 5</w:t>
            </w:r>
            <w:r w:rsidR="00B8324A" w:rsidRPr="00897A0A">
              <w:rPr>
                <w:rFonts w:ascii="Times New Roman" w:hAnsi="Times New Roman"/>
                <w:sz w:val="28"/>
                <w:szCs w:val="28"/>
              </w:rPr>
              <w:t>0000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,</w:t>
            </w:r>
            <w:r w:rsidR="00B8324A" w:rsidRPr="00897A0A">
              <w:rPr>
                <w:rFonts w:ascii="Times New Roman" w:hAnsi="Times New Roman"/>
                <w:sz w:val="28"/>
                <w:szCs w:val="28"/>
              </w:rPr>
              <w:t>00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C6DAB" w:rsidRPr="00897A0A" w:rsidRDefault="001C6DAB" w:rsidP="001C6DAB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2025 год - 5</w:t>
            </w:r>
            <w:r w:rsidR="00B8324A" w:rsidRPr="00897A0A">
              <w:rPr>
                <w:rFonts w:ascii="Times New Roman" w:hAnsi="Times New Roman"/>
                <w:sz w:val="28"/>
                <w:szCs w:val="28"/>
              </w:rPr>
              <w:t>0000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,</w:t>
            </w:r>
            <w:r w:rsidR="00B8324A" w:rsidRPr="00897A0A">
              <w:rPr>
                <w:rFonts w:ascii="Times New Roman" w:hAnsi="Times New Roman"/>
                <w:sz w:val="28"/>
                <w:szCs w:val="28"/>
              </w:rPr>
              <w:t>00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3014D" w:rsidRPr="00897A0A" w:rsidRDefault="0013014D" w:rsidP="0013014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сре</w:t>
            </w:r>
            <w:r w:rsidR="009B0BE8" w:rsidRPr="00897A0A">
              <w:rPr>
                <w:rFonts w:ascii="Times New Roman" w:hAnsi="Times New Roman"/>
                <w:sz w:val="28"/>
                <w:szCs w:val="28"/>
              </w:rPr>
              <w:t>дства физических лиц в сумме 3 3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>02,7</w:t>
            </w:r>
            <w:r w:rsidR="009B0BE8" w:rsidRPr="00897A0A">
              <w:rPr>
                <w:rFonts w:ascii="Times New Roman" w:hAnsi="Times New Roman"/>
                <w:sz w:val="28"/>
                <w:szCs w:val="28"/>
              </w:rPr>
              <w:t>8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3014D" w:rsidRPr="00897A0A" w:rsidRDefault="0013014D" w:rsidP="0013014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2020 год – 1430,12 тыс. рублей;</w:t>
            </w:r>
          </w:p>
          <w:p w:rsidR="0013014D" w:rsidRPr="00897A0A" w:rsidRDefault="0013014D" w:rsidP="0013014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2021 год – 1572,6</w:t>
            </w:r>
            <w:r w:rsidR="00E774F0" w:rsidRPr="00897A0A">
              <w:rPr>
                <w:rFonts w:ascii="Times New Roman" w:hAnsi="Times New Roman"/>
                <w:sz w:val="28"/>
                <w:szCs w:val="28"/>
              </w:rPr>
              <w:t>6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774F0" w:rsidRPr="00897A0A" w:rsidRDefault="00E774F0" w:rsidP="00E774F0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2022 год – 300,00 тыс. рублей;</w:t>
            </w:r>
          </w:p>
          <w:p w:rsidR="0013014D" w:rsidRPr="00897A0A" w:rsidRDefault="0013014D" w:rsidP="0013014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 xml:space="preserve">средства организаций в сумме </w:t>
            </w:r>
            <w:r w:rsidR="00E774F0" w:rsidRPr="00897A0A">
              <w:rPr>
                <w:rFonts w:ascii="Times New Roman" w:hAnsi="Times New Roman"/>
                <w:sz w:val="28"/>
                <w:szCs w:val="28"/>
              </w:rPr>
              <w:t>13 059,80</w:t>
            </w:r>
            <w:r w:rsidRPr="00897A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3014D" w:rsidRPr="00897A0A" w:rsidRDefault="0013014D" w:rsidP="0013014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2020 год – 6057,00 тыс. рублей;</w:t>
            </w:r>
          </w:p>
          <w:p w:rsidR="001C6DAB" w:rsidRPr="00897A0A" w:rsidRDefault="00E774F0" w:rsidP="0013014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2021 год – 5 802,80 тыс. рублей,</w:t>
            </w:r>
          </w:p>
          <w:p w:rsidR="00E774F0" w:rsidRPr="0006728A" w:rsidRDefault="00E774F0" w:rsidP="00E774F0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0A">
              <w:rPr>
                <w:rFonts w:ascii="Times New Roman" w:hAnsi="Times New Roman"/>
                <w:sz w:val="28"/>
                <w:szCs w:val="28"/>
              </w:rPr>
              <w:t>2022 год – 1 200,00 тыс. рублей.</w:t>
            </w:r>
          </w:p>
        </w:tc>
      </w:tr>
    </w:tbl>
    <w:p w:rsidR="008C49B1" w:rsidRPr="005D4166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5D4166" w:rsidSect="009972EB">
      <w:headerReference w:type="default" r:id="rId13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CF1" w:rsidRDefault="00D40CF1" w:rsidP="009972EB">
      <w:pPr>
        <w:spacing w:after="0" w:line="240" w:lineRule="auto"/>
      </w:pPr>
      <w:r>
        <w:separator/>
      </w:r>
    </w:p>
  </w:endnote>
  <w:endnote w:type="continuationSeparator" w:id="1">
    <w:p w:rsidR="00D40CF1" w:rsidRDefault="00D40CF1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CF1" w:rsidRDefault="00D40CF1" w:rsidP="009972EB">
      <w:pPr>
        <w:spacing w:after="0" w:line="240" w:lineRule="auto"/>
      </w:pPr>
      <w:r>
        <w:separator/>
      </w:r>
    </w:p>
  </w:footnote>
  <w:footnote w:type="continuationSeparator" w:id="1">
    <w:p w:rsidR="00D40CF1" w:rsidRDefault="00D40CF1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426679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0C3060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4A1A"/>
    <w:rsid w:val="00005A0A"/>
    <w:rsid w:val="000108EF"/>
    <w:rsid w:val="00010F57"/>
    <w:rsid w:val="0001212C"/>
    <w:rsid w:val="00027998"/>
    <w:rsid w:val="00031364"/>
    <w:rsid w:val="0003408E"/>
    <w:rsid w:val="000425BB"/>
    <w:rsid w:val="0006728A"/>
    <w:rsid w:val="000769BA"/>
    <w:rsid w:val="000A4C72"/>
    <w:rsid w:val="000C3060"/>
    <w:rsid w:val="000C34E3"/>
    <w:rsid w:val="000F3252"/>
    <w:rsid w:val="000F428A"/>
    <w:rsid w:val="00110300"/>
    <w:rsid w:val="0013014D"/>
    <w:rsid w:val="00134A2A"/>
    <w:rsid w:val="00143B32"/>
    <w:rsid w:val="0015016E"/>
    <w:rsid w:val="001625BF"/>
    <w:rsid w:val="00163158"/>
    <w:rsid w:val="00163AE2"/>
    <w:rsid w:val="00170C45"/>
    <w:rsid w:val="001838D0"/>
    <w:rsid w:val="001C6DAB"/>
    <w:rsid w:val="001D0401"/>
    <w:rsid w:val="001D2057"/>
    <w:rsid w:val="001D2F50"/>
    <w:rsid w:val="001D586E"/>
    <w:rsid w:val="00203201"/>
    <w:rsid w:val="00213A31"/>
    <w:rsid w:val="00213E49"/>
    <w:rsid w:val="002147E5"/>
    <w:rsid w:val="00217772"/>
    <w:rsid w:val="002201C1"/>
    <w:rsid w:val="0024027A"/>
    <w:rsid w:val="002474E2"/>
    <w:rsid w:val="00256FCA"/>
    <w:rsid w:val="002652A0"/>
    <w:rsid w:val="002A4507"/>
    <w:rsid w:val="002A5AE6"/>
    <w:rsid w:val="002A648B"/>
    <w:rsid w:val="002B5332"/>
    <w:rsid w:val="002C4B62"/>
    <w:rsid w:val="002C52C0"/>
    <w:rsid w:val="002E539B"/>
    <w:rsid w:val="0031091D"/>
    <w:rsid w:val="00346EDF"/>
    <w:rsid w:val="003640AA"/>
    <w:rsid w:val="003729E8"/>
    <w:rsid w:val="00386CEB"/>
    <w:rsid w:val="00387301"/>
    <w:rsid w:val="0039664B"/>
    <w:rsid w:val="003A3961"/>
    <w:rsid w:val="003A5F56"/>
    <w:rsid w:val="003C5029"/>
    <w:rsid w:val="003E1F41"/>
    <w:rsid w:val="003F71AD"/>
    <w:rsid w:val="00400DF4"/>
    <w:rsid w:val="0041627F"/>
    <w:rsid w:val="00423B1D"/>
    <w:rsid w:val="00426679"/>
    <w:rsid w:val="00444C59"/>
    <w:rsid w:val="00450832"/>
    <w:rsid w:val="00452FFF"/>
    <w:rsid w:val="0045561D"/>
    <w:rsid w:val="0045755A"/>
    <w:rsid w:val="00461803"/>
    <w:rsid w:val="004732E8"/>
    <w:rsid w:val="004822EE"/>
    <w:rsid w:val="00496043"/>
    <w:rsid w:val="004B2004"/>
    <w:rsid w:val="004B41E5"/>
    <w:rsid w:val="004C6B42"/>
    <w:rsid w:val="004E150A"/>
    <w:rsid w:val="004F293A"/>
    <w:rsid w:val="004F31DF"/>
    <w:rsid w:val="004F7C25"/>
    <w:rsid w:val="00502EBE"/>
    <w:rsid w:val="005151AC"/>
    <w:rsid w:val="0052399A"/>
    <w:rsid w:val="00526CEA"/>
    <w:rsid w:val="00534B18"/>
    <w:rsid w:val="005406EC"/>
    <w:rsid w:val="00543E75"/>
    <w:rsid w:val="00550014"/>
    <w:rsid w:val="00555BDC"/>
    <w:rsid w:val="00561785"/>
    <w:rsid w:val="00563B98"/>
    <w:rsid w:val="0057575B"/>
    <w:rsid w:val="0058333B"/>
    <w:rsid w:val="00586441"/>
    <w:rsid w:val="00587A63"/>
    <w:rsid w:val="005B1C7D"/>
    <w:rsid w:val="005B3729"/>
    <w:rsid w:val="005B4005"/>
    <w:rsid w:val="005D4166"/>
    <w:rsid w:val="005D6FB5"/>
    <w:rsid w:val="006149EE"/>
    <w:rsid w:val="00650DC1"/>
    <w:rsid w:val="0065102E"/>
    <w:rsid w:val="00672D86"/>
    <w:rsid w:val="00697837"/>
    <w:rsid w:val="006A37D3"/>
    <w:rsid w:val="006B071C"/>
    <w:rsid w:val="006B1F55"/>
    <w:rsid w:val="006B7529"/>
    <w:rsid w:val="006C376C"/>
    <w:rsid w:val="006D5131"/>
    <w:rsid w:val="006E7A8D"/>
    <w:rsid w:val="006F30CB"/>
    <w:rsid w:val="007129F1"/>
    <w:rsid w:val="00722897"/>
    <w:rsid w:val="00733CE0"/>
    <w:rsid w:val="007530CE"/>
    <w:rsid w:val="00771287"/>
    <w:rsid w:val="007B3DF9"/>
    <w:rsid w:val="007B5F81"/>
    <w:rsid w:val="007C063B"/>
    <w:rsid w:val="007C1285"/>
    <w:rsid w:val="007C52ED"/>
    <w:rsid w:val="007D0225"/>
    <w:rsid w:val="007D0A18"/>
    <w:rsid w:val="007D4A6B"/>
    <w:rsid w:val="0080516F"/>
    <w:rsid w:val="00816297"/>
    <w:rsid w:val="00823FC0"/>
    <w:rsid w:val="00827FEA"/>
    <w:rsid w:val="00866C0B"/>
    <w:rsid w:val="008839F8"/>
    <w:rsid w:val="0089118B"/>
    <w:rsid w:val="00897A0A"/>
    <w:rsid w:val="008A7978"/>
    <w:rsid w:val="008B43C6"/>
    <w:rsid w:val="008C49B1"/>
    <w:rsid w:val="008C52C1"/>
    <w:rsid w:val="00925B9C"/>
    <w:rsid w:val="00930A74"/>
    <w:rsid w:val="00950A30"/>
    <w:rsid w:val="009550A7"/>
    <w:rsid w:val="009700B4"/>
    <w:rsid w:val="00980D5F"/>
    <w:rsid w:val="00985291"/>
    <w:rsid w:val="009972EB"/>
    <w:rsid w:val="009A2327"/>
    <w:rsid w:val="009A364D"/>
    <w:rsid w:val="009A7025"/>
    <w:rsid w:val="009B024A"/>
    <w:rsid w:val="009B0BE8"/>
    <w:rsid w:val="009B1AB5"/>
    <w:rsid w:val="009D5E7F"/>
    <w:rsid w:val="009D66B4"/>
    <w:rsid w:val="009F3FEE"/>
    <w:rsid w:val="009F7259"/>
    <w:rsid w:val="009F7428"/>
    <w:rsid w:val="009F7B5E"/>
    <w:rsid w:val="00A057DC"/>
    <w:rsid w:val="00A05B64"/>
    <w:rsid w:val="00A24877"/>
    <w:rsid w:val="00A255A3"/>
    <w:rsid w:val="00A60A34"/>
    <w:rsid w:val="00A62679"/>
    <w:rsid w:val="00A62BFF"/>
    <w:rsid w:val="00AA6EE6"/>
    <w:rsid w:val="00AB189D"/>
    <w:rsid w:val="00AB3075"/>
    <w:rsid w:val="00AC742C"/>
    <w:rsid w:val="00AE1765"/>
    <w:rsid w:val="00AE2F24"/>
    <w:rsid w:val="00AE380B"/>
    <w:rsid w:val="00AE4F7B"/>
    <w:rsid w:val="00AF3136"/>
    <w:rsid w:val="00AF541E"/>
    <w:rsid w:val="00AF5715"/>
    <w:rsid w:val="00B10E7F"/>
    <w:rsid w:val="00B34197"/>
    <w:rsid w:val="00B378DD"/>
    <w:rsid w:val="00B65C13"/>
    <w:rsid w:val="00B7621B"/>
    <w:rsid w:val="00B8324A"/>
    <w:rsid w:val="00B850E9"/>
    <w:rsid w:val="00B86225"/>
    <w:rsid w:val="00BA0565"/>
    <w:rsid w:val="00BA48D9"/>
    <w:rsid w:val="00BC48EF"/>
    <w:rsid w:val="00BF6D9D"/>
    <w:rsid w:val="00C20628"/>
    <w:rsid w:val="00C23D86"/>
    <w:rsid w:val="00C3590B"/>
    <w:rsid w:val="00C434B2"/>
    <w:rsid w:val="00C51178"/>
    <w:rsid w:val="00C6197C"/>
    <w:rsid w:val="00C731A0"/>
    <w:rsid w:val="00C871C2"/>
    <w:rsid w:val="00C901A3"/>
    <w:rsid w:val="00C931F4"/>
    <w:rsid w:val="00CA3476"/>
    <w:rsid w:val="00CD4D4A"/>
    <w:rsid w:val="00D01D6E"/>
    <w:rsid w:val="00D10967"/>
    <w:rsid w:val="00D137AB"/>
    <w:rsid w:val="00D24433"/>
    <w:rsid w:val="00D27CF7"/>
    <w:rsid w:val="00D40CF1"/>
    <w:rsid w:val="00D54961"/>
    <w:rsid w:val="00D928A0"/>
    <w:rsid w:val="00DA30E8"/>
    <w:rsid w:val="00DA445E"/>
    <w:rsid w:val="00DD59B1"/>
    <w:rsid w:val="00E27D52"/>
    <w:rsid w:val="00E310D2"/>
    <w:rsid w:val="00E46E0D"/>
    <w:rsid w:val="00E54A17"/>
    <w:rsid w:val="00E774F0"/>
    <w:rsid w:val="00E805FA"/>
    <w:rsid w:val="00E8363E"/>
    <w:rsid w:val="00E95761"/>
    <w:rsid w:val="00EB5A83"/>
    <w:rsid w:val="00ED21B4"/>
    <w:rsid w:val="00ED305D"/>
    <w:rsid w:val="00EE5964"/>
    <w:rsid w:val="00EF4D6C"/>
    <w:rsid w:val="00F00B76"/>
    <w:rsid w:val="00F23E82"/>
    <w:rsid w:val="00F42327"/>
    <w:rsid w:val="00F55865"/>
    <w:rsid w:val="00F66C0C"/>
    <w:rsid w:val="00F76938"/>
    <w:rsid w:val="00FC1CAA"/>
    <w:rsid w:val="00FE281A"/>
    <w:rsid w:val="00FE5BCF"/>
    <w:rsid w:val="00FF1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426DED222929BC94B0DDC4FB63B3C8E3BD57CC253BAB16559840C11627CC114D763876A5723FE676F52309A37A2DC041E645666D46BFE52763F15XEI1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0874DA580109FB7CA265362A126BEAE6933C5A75CE0509E0EE89F35F92F6B0F6C9B12A6F2C7DA19C0885F69A5B75563E8D33DC6C72E5452A62DE30G1IFH" TargetMode="External"/><Relationship Id="rId12" Type="http://schemas.openxmlformats.org/officeDocument/2006/relationships/hyperlink" Target="consultantplus://offline/ref=5A2B21F78B2F31D72FACE72E14B61E56ABC7FCE0968BADC167612025A8E1A90966AFF63B3286567E0BC0F92A0475A29DE8C03C79F84BA1AE9816C1FEu3IEH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FF426DED222929BC94B0DDC4FB63B3C8E3BD57CC253BAB16559840C11627CC114D763876A5723FE676F52309A37A2DC041E645666D46BFE52763F15XEI1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0874DA580109FB7CA265362A126BEAE6933C5A75CE0509E0EE89F35F92F6B0F6C9B12A6F2C7DA19C0885F69A5B75563E8D33DC6C72E5452A62DE30G1I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2B21F78B2F31D72FACE72E14B61E56ABC7FCE0968BADC167612025A8E1A90966AFF63B3286567E0BC0F92A0475A29DE8C03C79F84BA1AE9816C1FEu3I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B42D5-42F0-4E04-BE88-01656C3E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2943</Words>
  <Characters>22450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Ставрополя</Company>
  <LinksUpToDate>false</LinksUpToDate>
  <CharactersWithSpaces>25343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2021-10-29T09:32:00Z</cp:lastPrinted>
  <dcterms:created xsi:type="dcterms:W3CDTF">2021-11-08T06:05:00Z</dcterms:created>
  <dcterms:modified xsi:type="dcterms:W3CDTF">2021-11-08T06:05:00Z</dcterms:modified>
</cp:coreProperties>
</file>